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EB5" w:rsidRPr="005D50C3" w:rsidRDefault="00BF392E" w:rsidP="00BF392E">
      <w:pPr>
        <w:tabs>
          <w:tab w:val="left" w:pos="285"/>
          <w:tab w:val="right" w:pos="9072"/>
        </w:tabs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="00BA6DF8"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3B30B4">
      <w:pPr>
        <w:shd w:val="clear" w:color="auto" w:fill="FDE9D9" w:themeFill="accent6" w:themeFillTint="33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E95C7A" w:rsidRDefault="00E95C7A" w:rsidP="00E95C7A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E95C7A" w:rsidRDefault="0058334C" w:rsidP="00E95C7A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lastRenderedPageBreak/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58334C" w:rsidRPr="00E95C7A" w:rsidRDefault="0058334C" w:rsidP="00E95C7A">
      <w:pPr>
        <w:spacing w:after="0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3B30B4">
      <w:pPr>
        <w:shd w:val="clear" w:color="auto" w:fill="FDE9D9" w:themeFill="accent6" w:themeFillTint="33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BF392E" w:rsidRDefault="00BF392E" w:rsidP="000506B6">
      <w:pPr>
        <w:spacing w:after="0" w:line="240" w:lineRule="auto"/>
        <w:rPr>
          <w:rFonts w:asciiTheme="majorHAnsi" w:hAnsiTheme="majorHAnsi"/>
        </w:rPr>
      </w:pPr>
    </w:p>
    <w:p w:rsidR="00E95C7A" w:rsidRDefault="00E95C7A" w:rsidP="000506B6">
      <w:pPr>
        <w:spacing w:after="0" w:line="240" w:lineRule="auto"/>
        <w:rPr>
          <w:rFonts w:asciiTheme="majorHAnsi" w:hAnsiTheme="majorHAnsi"/>
        </w:rPr>
      </w:pP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vložka: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5E1919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__________________________</w:t>
      </w:r>
    </w:p>
    <w:p w:rsidR="005E1919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Pr="00701EF6" w:rsidRDefault="005E191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3B30B4">
      <w:pPr>
        <w:shd w:val="clear" w:color="auto" w:fill="FDE9D9" w:themeFill="accent6" w:themeFillTint="33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proofErr w:type="spellStart"/>
      <w:r w:rsidR="00F20C13" w:rsidRPr="00F20C13">
        <w:rPr>
          <w:rFonts w:asciiTheme="majorHAnsi" w:hAnsiTheme="majorHAnsi"/>
          <w:i/>
        </w:rPr>
        <w:t>Sukcesivna</w:t>
      </w:r>
      <w:proofErr w:type="spellEnd"/>
      <w:r w:rsidR="00F20C13" w:rsidRPr="00F20C13">
        <w:rPr>
          <w:rFonts w:asciiTheme="majorHAnsi" w:hAnsiTheme="majorHAnsi"/>
          <w:i/>
        </w:rPr>
        <w:t xml:space="preserve"> dobava </w:t>
      </w:r>
      <w:proofErr w:type="spellStart"/>
      <w:r w:rsidR="00F20C13" w:rsidRPr="00F20C13">
        <w:rPr>
          <w:rFonts w:asciiTheme="majorHAnsi" w:hAnsiTheme="majorHAnsi"/>
          <w:i/>
        </w:rPr>
        <w:t>prehrambenega</w:t>
      </w:r>
      <w:proofErr w:type="spellEnd"/>
      <w:r w:rsidR="00F20C13" w:rsidRPr="00F20C13">
        <w:rPr>
          <w:rFonts w:asciiTheme="majorHAnsi" w:hAnsiTheme="majorHAnsi"/>
          <w:i/>
        </w:rPr>
        <w:t xml:space="preserve"> blaga</w:t>
      </w:r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lastRenderedPageBreak/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  <w:bookmarkStart w:id="0" w:name="_GoBack"/>
      <w:bookmarkEnd w:id="0"/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F64CE9">
      <w:pPr>
        <w:spacing w:after="0"/>
        <w:rPr>
          <w:rFonts w:asciiTheme="majorHAnsi" w:hAnsiTheme="majorHAnsi"/>
        </w:rPr>
      </w:pPr>
    </w:p>
    <w:p w:rsidR="00F64CE9" w:rsidRDefault="00CE7A0B" w:rsidP="00F64CE9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F64CE9">
        <w:rPr>
          <w:rFonts w:asciiTheme="majorHAnsi" w:hAnsiTheme="majorHAnsi"/>
        </w:rPr>
        <w:t>IZJAVA-4</w:t>
      </w:r>
    </w:p>
    <w:p w:rsidR="00F64CE9" w:rsidRPr="005D50C3" w:rsidRDefault="00F64CE9" w:rsidP="00F64CE9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  <w:r>
        <w:rPr>
          <w:rFonts w:asciiTheme="majorHAnsi" w:hAnsiTheme="majorHAnsi"/>
        </w:rPr>
        <w:tab/>
      </w:r>
    </w:p>
    <w:p w:rsidR="00F64CE9" w:rsidRPr="005D50C3" w:rsidRDefault="00F64CE9" w:rsidP="00F64CE9">
      <w:pPr>
        <w:spacing w:after="0"/>
        <w:rPr>
          <w:rFonts w:asciiTheme="majorHAnsi" w:hAnsiTheme="majorHAnsi"/>
        </w:rPr>
      </w:pPr>
    </w:p>
    <w:p w:rsidR="00F64CE9" w:rsidRPr="005D50C3" w:rsidRDefault="00F64CE9" w:rsidP="00F64CE9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F64CE9" w:rsidRPr="005D50C3" w:rsidRDefault="00F64CE9" w:rsidP="00F64CE9">
      <w:pPr>
        <w:spacing w:after="0"/>
        <w:rPr>
          <w:rFonts w:asciiTheme="majorHAnsi" w:hAnsiTheme="majorHAnsi"/>
        </w:rPr>
      </w:pPr>
    </w:p>
    <w:p w:rsidR="00F64CE9" w:rsidRPr="005D50C3" w:rsidRDefault="00F64CE9" w:rsidP="00F64CE9">
      <w:pPr>
        <w:spacing w:after="0"/>
        <w:rPr>
          <w:rFonts w:asciiTheme="majorHAnsi" w:hAnsiTheme="majorHAnsi"/>
        </w:rPr>
      </w:pPr>
    </w:p>
    <w:p w:rsidR="00F64CE9" w:rsidRPr="005D50C3" w:rsidRDefault="00F64CE9" w:rsidP="00F64CE9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F64CE9" w:rsidRPr="005D50C3" w:rsidRDefault="00F64CE9" w:rsidP="00F64CE9">
      <w:pPr>
        <w:spacing w:after="0"/>
        <w:rPr>
          <w:rFonts w:asciiTheme="majorHAnsi" w:hAnsiTheme="majorHAnsi"/>
        </w:rPr>
      </w:pPr>
    </w:p>
    <w:p w:rsidR="00F64CE9" w:rsidRPr="005D50C3" w:rsidRDefault="00F64CE9" w:rsidP="00F64CE9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F64CE9">
      <w:pPr>
        <w:shd w:val="clear" w:color="auto" w:fill="FDE9D9" w:themeFill="accent6" w:themeFillTint="33"/>
        <w:spacing w:after="0" w:line="240" w:lineRule="auto"/>
        <w:jc w:val="center"/>
        <w:rPr>
          <w:rFonts w:asciiTheme="majorHAnsi" w:hAnsiTheme="majorHAnsi"/>
          <w:b/>
          <w:sz w:val="24"/>
        </w:rPr>
      </w:pPr>
      <w:r w:rsidRPr="00F64CE9">
        <w:rPr>
          <w:rFonts w:asciiTheme="majorHAnsi" w:hAnsiTheme="majorHAnsi"/>
          <w:b/>
          <w:sz w:val="24"/>
        </w:rPr>
        <w:t>IZJAVA O ZAGOTAVLJANJU ZDRAVSTVENO IN HIGIENSKO NEOPOREČNIH ŽIVIL</w:t>
      </w:r>
    </w:p>
    <w:p w:rsidR="00F64CE9" w:rsidRDefault="00F64CE9" w:rsidP="00F64CE9">
      <w:pPr>
        <w:rPr>
          <w:rFonts w:asciiTheme="majorHAnsi" w:hAnsiTheme="majorHAnsi"/>
          <w:sz w:val="24"/>
        </w:rPr>
      </w:pPr>
    </w:p>
    <w:p w:rsidR="00F64CE9" w:rsidRPr="00F64CE9" w:rsidRDefault="00F64CE9" w:rsidP="00F64CE9">
      <w:pPr>
        <w:spacing w:after="0" w:line="240" w:lineRule="auto"/>
        <w:jc w:val="both"/>
        <w:rPr>
          <w:rFonts w:asciiTheme="majorHAnsi" w:eastAsia="Times New Roman" w:hAnsiTheme="majorHAnsi" w:cs="Arial"/>
          <w:lang w:eastAsia="sl-SI"/>
        </w:rPr>
      </w:pPr>
      <w:r w:rsidRPr="00F64CE9">
        <w:rPr>
          <w:rFonts w:asciiTheme="majorHAnsi" w:eastAsia="Times New Roman" w:hAnsiTheme="majorHAnsi" w:cs="Arial"/>
          <w:lang w:eastAsia="sl-SI"/>
        </w:rPr>
        <w:t>Izjavljamo:</w:t>
      </w:r>
    </w:p>
    <w:p w:rsidR="00F64CE9" w:rsidRPr="00F64CE9" w:rsidRDefault="00F64CE9" w:rsidP="00F64CE9">
      <w:pPr>
        <w:spacing w:after="0" w:line="240" w:lineRule="auto"/>
        <w:jc w:val="both"/>
        <w:rPr>
          <w:rFonts w:asciiTheme="majorHAnsi" w:eastAsia="Times New Roman" w:hAnsiTheme="majorHAnsi" w:cs="Arial"/>
          <w:lang w:eastAsia="sl-SI"/>
        </w:rPr>
      </w:pPr>
    </w:p>
    <w:p w:rsidR="00F64CE9" w:rsidRPr="00F64CE9" w:rsidRDefault="00F64CE9" w:rsidP="00F64CE9">
      <w:pPr>
        <w:numPr>
          <w:ilvl w:val="0"/>
          <w:numId w:val="20"/>
        </w:numPr>
        <w:spacing w:after="0" w:line="240" w:lineRule="auto"/>
        <w:jc w:val="both"/>
        <w:rPr>
          <w:rFonts w:asciiTheme="majorHAnsi" w:eastAsia="Times New Roman" w:hAnsiTheme="majorHAnsi" w:cs="Arial"/>
          <w:lang w:eastAsia="sl-SI"/>
        </w:rPr>
      </w:pPr>
      <w:r w:rsidRPr="00F64CE9">
        <w:rPr>
          <w:rFonts w:asciiTheme="majorHAnsi" w:eastAsia="Times New Roman" w:hAnsiTheme="majorHAnsi" w:cs="Arial"/>
          <w:lang w:eastAsia="sl-SI"/>
        </w:rPr>
        <w:t>da so vsa živila, ki so predmet naše ponudbe zdravstveno in higiensko neoporečna ter ustrezajo vsem predpisom in posebnim zahtevam naročnika;</w:t>
      </w:r>
    </w:p>
    <w:p w:rsidR="00F64CE9" w:rsidRPr="00F64CE9" w:rsidRDefault="00F64CE9" w:rsidP="00F64CE9">
      <w:pPr>
        <w:numPr>
          <w:ilvl w:val="0"/>
          <w:numId w:val="20"/>
        </w:numPr>
        <w:spacing w:after="0" w:line="240" w:lineRule="auto"/>
        <w:jc w:val="both"/>
        <w:rPr>
          <w:rFonts w:asciiTheme="majorHAnsi" w:eastAsia="Times New Roman" w:hAnsiTheme="majorHAnsi" w:cs="Arial"/>
          <w:lang w:eastAsia="sl-SI"/>
        </w:rPr>
      </w:pPr>
      <w:r w:rsidRPr="00F64CE9">
        <w:rPr>
          <w:rFonts w:asciiTheme="majorHAnsi" w:eastAsia="Times New Roman" w:hAnsiTheme="majorHAnsi" w:cs="Arial"/>
          <w:lang w:eastAsia="sl-SI"/>
        </w:rPr>
        <w:t>da izpolnjujemo pogoje in načela  dobre higienske prakse in HACCP sistema;</w:t>
      </w:r>
    </w:p>
    <w:p w:rsidR="00F64CE9" w:rsidRPr="00F64CE9" w:rsidRDefault="00F64CE9" w:rsidP="00F64CE9">
      <w:pPr>
        <w:numPr>
          <w:ilvl w:val="0"/>
          <w:numId w:val="20"/>
        </w:numPr>
        <w:spacing w:after="0" w:line="240" w:lineRule="auto"/>
        <w:jc w:val="both"/>
        <w:rPr>
          <w:rFonts w:asciiTheme="majorHAnsi" w:eastAsia="Times New Roman" w:hAnsiTheme="majorHAnsi" w:cs="Arial"/>
          <w:lang w:eastAsia="sl-SI"/>
        </w:rPr>
      </w:pPr>
      <w:r w:rsidRPr="00F64CE9">
        <w:rPr>
          <w:rFonts w:asciiTheme="majorHAnsi" w:eastAsia="Times New Roman" w:hAnsiTheme="majorHAnsi" w:cs="Arial"/>
          <w:bCs/>
          <w:lang w:eastAsia="sl-SI"/>
        </w:rPr>
        <w:t>da upoštevamo vse evropske uredbe in nacionalne  predpise, ki se nanašajo  na higieno živil in zdravstveno tehnične pogoje v proizvodnji in prometu z živili;</w:t>
      </w:r>
    </w:p>
    <w:p w:rsidR="00F64CE9" w:rsidRPr="00F64CE9" w:rsidRDefault="00F64CE9" w:rsidP="00F64CE9">
      <w:pPr>
        <w:numPr>
          <w:ilvl w:val="0"/>
          <w:numId w:val="20"/>
        </w:numPr>
        <w:spacing w:after="0" w:line="240" w:lineRule="auto"/>
        <w:jc w:val="both"/>
        <w:rPr>
          <w:rFonts w:asciiTheme="majorHAnsi" w:eastAsia="Times New Roman" w:hAnsiTheme="majorHAnsi" w:cs="Arial"/>
          <w:lang w:eastAsia="sl-SI"/>
        </w:rPr>
      </w:pPr>
      <w:r w:rsidRPr="00F64CE9">
        <w:rPr>
          <w:rFonts w:asciiTheme="majorHAnsi" w:eastAsia="Times New Roman" w:hAnsiTheme="majorHAnsi" w:cs="Arial"/>
          <w:lang w:eastAsia="sl-SI"/>
        </w:rPr>
        <w:t>da so vsa živila A. kvalitete;</w:t>
      </w:r>
    </w:p>
    <w:p w:rsidR="00F64CE9" w:rsidRPr="00F64CE9" w:rsidRDefault="00F64CE9" w:rsidP="00F64CE9">
      <w:pPr>
        <w:numPr>
          <w:ilvl w:val="0"/>
          <w:numId w:val="20"/>
        </w:numPr>
        <w:spacing w:after="0" w:line="240" w:lineRule="auto"/>
        <w:jc w:val="both"/>
        <w:rPr>
          <w:rFonts w:asciiTheme="majorHAnsi" w:eastAsia="Times New Roman" w:hAnsiTheme="majorHAnsi" w:cs="Arial"/>
          <w:lang w:eastAsia="sl-SI"/>
        </w:rPr>
      </w:pPr>
      <w:r w:rsidRPr="00F64CE9">
        <w:rPr>
          <w:rFonts w:asciiTheme="majorHAnsi" w:eastAsia="Times New Roman" w:hAnsiTheme="majorHAnsi" w:cs="Arial"/>
          <w:lang w:eastAsia="sl-SI"/>
        </w:rPr>
        <w:t>da imajo živila čim manj dodatkov- aditivov (konzervansov, umetnih sladil, umetnih barvil, umetnih arom, ojačevalcev okusov…);</w:t>
      </w:r>
    </w:p>
    <w:p w:rsidR="00F64CE9" w:rsidRPr="00F64CE9" w:rsidRDefault="00F64CE9" w:rsidP="00F64CE9">
      <w:pPr>
        <w:numPr>
          <w:ilvl w:val="0"/>
          <w:numId w:val="20"/>
        </w:numPr>
        <w:spacing w:after="0" w:line="240" w:lineRule="auto"/>
        <w:jc w:val="both"/>
        <w:rPr>
          <w:rFonts w:asciiTheme="majorHAnsi" w:eastAsia="Times New Roman" w:hAnsiTheme="majorHAnsi" w:cs="Arial"/>
          <w:lang w:eastAsia="sl-SI"/>
        </w:rPr>
      </w:pPr>
      <w:r w:rsidRPr="00F64CE9">
        <w:rPr>
          <w:rFonts w:asciiTheme="majorHAnsi" w:eastAsia="Times New Roman" w:hAnsiTheme="majorHAnsi" w:cs="Arial"/>
          <w:lang w:eastAsia="sl-SI"/>
        </w:rPr>
        <w:t>da so vsa živila deklarirana v slovenskem jeziku in da ob dobavi ni preteklo več kot 1/3 roka uporabe;</w:t>
      </w:r>
    </w:p>
    <w:p w:rsidR="00F64CE9" w:rsidRPr="00F64CE9" w:rsidRDefault="00F64CE9" w:rsidP="00F64CE9">
      <w:pPr>
        <w:numPr>
          <w:ilvl w:val="0"/>
          <w:numId w:val="20"/>
        </w:numPr>
        <w:spacing w:after="0" w:line="240" w:lineRule="auto"/>
        <w:jc w:val="both"/>
        <w:rPr>
          <w:rFonts w:asciiTheme="majorHAnsi" w:eastAsia="Times New Roman" w:hAnsiTheme="majorHAnsi" w:cs="Arial"/>
          <w:lang w:eastAsia="sl-SI"/>
        </w:rPr>
      </w:pPr>
      <w:r w:rsidRPr="00F64CE9">
        <w:rPr>
          <w:rFonts w:asciiTheme="majorHAnsi" w:eastAsia="Times New Roman" w:hAnsiTheme="majorHAnsi" w:cs="Arial"/>
          <w:lang w:eastAsia="sl-SI"/>
        </w:rPr>
        <w:t>da bo pri artiklih živalskega izvora na dobavnici viden izvor oziroma poreklo živila;</w:t>
      </w:r>
    </w:p>
    <w:p w:rsidR="00F64CE9" w:rsidRPr="00F64CE9" w:rsidRDefault="00F64CE9" w:rsidP="00F64CE9">
      <w:pPr>
        <w:numPr>
          <w:ilvl w:val="0"/>
          <w:numId w:val="20"/>
        </w:numPr>
        <w:spacing w:after="0" w:line="240" w:lineRule="auto"/>
        <w:jc w:val="both"/>
        <w:rPr>
          <w:rFonts w:asciiTheme="majorHAnsi" w:eastAsia="Times New Roman" w:hAnsiTheme="majorHAnsi" w:cs="Arial"/>
          <w:lang w:eastAsia="sl-SI"/>
        </w:rPr>
      </w:pPr>
      <w:r w:rsidRPr="00F64CE9">
        <w:rPr>
          <w:rFonts w:asciiTheme="majorHAnsi" w:eastAsia="Times New Roman" w:hAnsiTheme="majorHAnsi" w:cs="Arial"/>
          <w:lang w:eastAsia="sl-SI"/>
        </w:rPr>
        <w:t>da ravnamo v skladu z Uredbo o embalaži in odpadni embalaži.</w:t>
      </w:r>
    </w:p>
    <w:p w:rsidR="00F64CE9" w:rsidRPr="00F64CE9" w:rsidRDefault="00F64CE9" w:rsidP="00F64CE9">
      <w:pPr>
        <w:spacing w:after="0" w:line="240" w:lineRule="auto"/>
        <w:jc w:val="both"/>
        <w:rPr>
          <w:rFonts w:asciiTheme="majorHAnsi" w:eastAsia="Times New Roman" w:hAnsiTheme="majorHAnsi" w:cs="Arial"/>
          <w:lang w:eastAsia="sl-SI"/>
        </w:rPr>
      </w:pPr>
    </w:p>
    <w:p w:rsidR="00F64CE9" w:rsidRPr="00F64CE9" w:rsidRDefault="00BF392E" w:rsidP="00F64CE9">
      <w:pPr>
        <w:spacing w:after="0" w:line="240" w:lineRule="auto"/>
        <w:jc w:val="both"/>
        <w:rPr>
          <w:rFonts w:asciiTheme="majorHAnsi" w:eastAsia="Times New Roman" w:hAnsiTheme="majorHAnsi" w:cs="Arial"/>
          <w:lang w:eastAsia="sl-SI"/>
        </w:rPr>
      </w:pPr>
      <w:r>
        <w:rPr>
          <w:rFonts w:asciiTheme="majorHAnsi" w:eastAsia="Times New Roman" w:hAnsiTheme="majorHAnsi" w:cs="Arial"/>
          <w:lang w:eastAsia="sl-SI"/>
        </w:rPr>
        <w:t>Izjavljamo:</w:t>
      </w:r>
      <w:r w:rsidR="00F64CE9" w:rsidRPr="00F64CE9">
        <w:rPr>
          <w:rFonts w:asciiTheme="majorHAnsi" w:eastAsia="Times New Roman" w:hAnsiTheme="majorHAnsi" w:cs="Arial"/>
          <w:lang w:eastAsia="sl-SI"/>
        </w:rPr>
        <w:t xml:space="preserve"> </w:t>
      </w:r>
    </w:p>
    <w:p w:rsidR="00F64CE9" w:rsidRPr="00F64CE9" w:rsidRDefault="00F64CE9" w:rsidP="00F64CE9">
      <w:pPr>
        <w:spacing w:after="0" w:line="240" w:lineRule="auto"/>
        <w:jc w:val="both"/>
        <w:rPr>
          <w:rFonts w:asciiTheme="majorHAnsi" w:eastAsia="Times New Roman" w:hAnsiTheme="majorHAnsi" w:cs="Arial"/>
          <w:lang w:eastAsia="sl-SI"/>
        </w:rPr>
      </w:pPr>
    </w:p>
    <w:p w:rsidR="00F64CE9" w:rsidRDefault="00F64CE9" w:rsidP="00F64CE9">
      <w:pPr>
        <w:jc w:val="both"/>
        <w:rPr>
          <w:rFonts w:asciiTheme="majorHAnsi" w:hAnsiTheme="majorHAnsi"/>
          <w:sz w:val="24"/>
        </w:rPr>
      </w:pPr>
      <w:r w:rsidRPr="00F64CE9">
        <w:rPr>
          <w:rFonts w:asciiTheme="majorHAnsi" w:eastAsia="Times New Roman" w:hAnsiTheme="majorHAnsi" w:cs="Arial"/>
          <w:lang w:eastAsia="sl-SI"/>
        </w:rPr>
        <w:t>da izpolnjujemo in upoštevamo predpise o higieni in zdravstveno tehničnih pogojih v proizvodni in prometu živil izdanih na podlagi Zakona o zdravstveni ustreznosti živil in izdelkov ter snovi, ki prihajajo v stik z živili (Uradni list RS, št. 52/2000, 42/2002 in 47/2004-</w:t>
      </w:r>
      <w:proofErr w:type="spellStart"/>
      <w:r w:rsidRPr="00F64CE9">
        <w:rPr>
          <w:rFonts w:asciiTheme="majorHAnsi" w:eastAsia="Times New Roman" w:hAnsiTheme="majorHAnsi" w:cs="Arial"/>
          <w:lang w:eastAsia="sl-SI"/>
        </w:rPr>
        <w:t>ZdZPZ</w:t>
      </w:r>
      <w:proofErr w:type="spellEnd"/>
      <w:r w:rsidRPr="00F64CE9">
        <w:rPr>
          <w:rFonts w:asciiTheme="majorHAnsi" w:eastAsia="Times New Roman" w:hAnsiTheme="majorHAnsi" w:cs="Arial"/>
          <w:lang w:eastAsia="sl-SI"/>
        </w:rPr>
        <w:t>) ter predpise na podlagi Zakona o veterinarstvu – za živila živalskega izvora (</w:t>
      </w:r>
      <w:r w:rsidRPr="00F64CE9">
        <w:rPr>
          <w:rFonts w:asciiTheme="majorHAnsi" w:eastAsia="Times New Roman" w:hAnsiTheme="majorHAnsi" w:cs="Arial"/>
          <w:lang w:eastAsia="sl-SI"/>
        </w:rPr>
        <w:t xml:space="preserve">Uradni list RS, št. 33/01, 45/04 – </w:t>
      </w:r>
      <w:proofErr w:type="spellStart"/>
      <w:r w:rsidRPr="00F64CE9">
        <w:rPr>
          <w:rFonts w:asciiTheme="majorHAnsi" w:eastAsia="Times New Roman" w:hAnsiTheme="majorHAnsi" w:cs="Arial"/>
          <w:lang w:eastAsia="sl-SI"/>
        </w:rPr>
        <w:t>ZdZPKG</w:t>
      </w:r>
      <w:proofErr w:type="spellEnd"/>
      <w:r w:rsidRPr="00F64CE9">
        <w:rPr>
          <w:rFonts w:asciiTheme="majorHAnsi" w:eastAsia="Times New Roman" w:hAnsiTheme="majorHAnsi" w:cs="Arial"/>
          <w:lang w:eastAsia="sl-SI"/>
        </w:rPr>
        <w:t xml:space="preserve">, 62/04 – </w:t>
      </w:r>
      <w:proofErr w:type="spellStart"/>
      <w:r w:rsidRPr="00F64CE9">
        <w:rPr>
          <w:rFonts w:asciiTheme="majorHAnsi" w:eastAsia="Times New Roman" w:hAnsiTheme="majorHAnsi" w:cs="Arial"/>
          <w:lang w:eastAsia="sl-SI"/>
        </w:rPr>
        <w:t>odl</w:t>
      </w:r>
      <w:proofErr w:type="spellEnd"/>
      <w:r w:rsidRPr="00F64CE9">
        <w:rPr>
          <w:rFonts w:asciiTheme="majorHAnsi" w:eastAsia="Times New Roman" w:hAnsiTheme="majorHAnsi" w:cs="Arial"/>
          <w:lang w:eastAsia="sl-SI"/>
        </w:rPr>
        <w:t xml:space="preserve">. US, 93/05 – ZVMS, 90/12 – </w:t>
      </w:r>
      <w:proofErr w:type="spellStart"/>
      <w:r w:rsidRPr="00F64CE9">
        <w:rPr>
          <w:rFonts w:asciiTheme="majorHAnsi" w:eastAsia="Times New Roman" w:hAnsiTheme="majorHAnsi" w:cs="Arial"/>
          <w:lang w:eastAsia="sl-SI"/>
        </w:rPr>
        <w:t>ZdZPVHVVR</w:t>
      </w:r>
      <w:proofErr w:type="spellEnd"/>
      <w:r w:rsidRPr="00F64CE9">
        <w:rPr>
          <w:rFonts w:asciiTheme="majorHAnsi" w:eastAsia="Times New Roman" w:hAnsiTheme="majorHAnsi" w:cs="Arial"/>
          <w:lang w:eastAsia="sl-SI"/>
        </w:rPr>
        <w:t xml:space="preserve"> in 22/18</w:t>
      </w:r>
      <w:r w:rsidRPr="00F64CE9">
        <w:rPr>
          <w:rFonts w:asciiTheme="majorHAnsi" w:eastAsia="Times New Roman" w:hAnsiTheme="majorHAnsi" w:cs="Arial"/>
          <w:lang w:eastAsia="sl-SI"/>
        </w:rPr>
        <w:t>), Zakona o veterinarskih merilih skladnosti (</w:t>
      </w:r>
      <w:r w:rsidRPr="00F64CE9">
        <w:rPr>
          <w:rFonts w:asciiTheme="majorHAnsi" w:eastAsia="Times New Roman" w:hAnsiTheme="majorHAnsi" w:cs="Arial"/>
          <w:lang w:eastAsia="sl-SI"/>
        </w:rPr>
        <w:t xml:space="preserve">Uradni list RS, št. 93/05, 90/12 – </w:t>
      </w:r>
      <w:proofErr w:type="spellStart"/>
      <w:r w:rsidRPr="00F64CE9">
        <w:rPr>
          <w:rFonts w:asciiTheme="majorHAnsi" w:eastAsia="Times New Roman" w:hAnsiTheme="majorHAnsi" w:cs="Arial"/>
          <w:lang w:eastAsia="sl-SI"/>
        </w:rPr>
        <w:t>ZdZPVHVVR</w:t>
      </w:r>
      <w:proofErr w:type="spellEnd"/>
      <w:r w:rsidRPr="00F64CE9">
        <w:rPr>
          <w:rFonts w:asciiTheme="majorHAnsi" w:eastAsia="Times New Roman" w:hAnsiTheme="majorHAnsi" w:cs="Arial"/>
          <w:lang w:eastAsia="sl-SI"/>
        </w:rPr>
        <w:t>, 23/13 – ZZZiv-C, 40/14 – ZIN-B in 22/18</w:t>
      </w:r>
      <w:r w:rsidRPr="00F64CE9">
        <w:rPr>
          <w:rFonts w:asciiTheme="majorHAnsi" w:eastAsia="Times New Roman" w:hAnsiTheme="majorHAnsi" w:cs="Arial"/>
          <w:lang w:eastAsia="sl-SI"/>
        </w:rPr>
        <w:t>), Zakona o kmetijstvu (</w:t>
      </w:r>
      <w:r w:rsidRPr="00F64CE9">
        <w:rPr>
          <w:rFonts w:asciiTheme="majorHAnsi" w:eastAsia="Times New Roman" w:hAnsiTheme="majorHAnsi" w:cs="Arial"/>
          <w:lang w:eastAsia="sl-SI"/>
        </w:rPr>
        <w:t xml:space="preserve">Uradni list RS, št. 45/08, 57/12, 90/12 – </w:t>
      </w:r>
      <w:proofErr w:type="spellStart"/>
      <w:r w:rsidRPr="00F64CE9">
        <w:rPr>
          <w:rFonts w:asciiTheme="majorHAnsi" w:eastAsia="Times New Roman" w:hAnsiTheme="majorHAnsi" w:cs="Arial"/>
          <w:lang w:eastAsia="sl-SI"/>
        </w:rPr>
        <w:t>ZdZPVHVVR</w:t>
      </w:r>
      <w:proofErr w:type="spellEnd"/>
      <w:r w:rsidRPr="00F64CE9">
        <w:rPr>
          <w:rFonts w:asciiTheme="majorHAnsi" w:eastAsia="Times New Roman" w:hAnsiTheme="majorHAnsi" w:cs="Arial"/>
          <w:lang w:eastAsia="sl-SI"/>
        </w:rPr>
        <w:t xml:space="preserve">, 26/14, 32/15, 27/17, 22/18, 86/21 – </w:t>
      </w:r>
      <w:proofErr w:type="spellStart"/>
      <w:r w:rsidRPr="00F64CE9">
        <w:rPr>
          <w:rFonts w:asciiTheme="majorHAnsi" w:eastAsia="Times New Roman" w:hAnsiTheme="majorHAnsi" w:cs="Arial"/>
          <w:lang w:eastAsia="sl-SI"/>
        </w:rPr>
        <w:t>odl</w:t>
      </w:r>
      <w:proofErr w:type="spellEnd"/>
      <w:r w:rsidRPr="00F64CE9">
        <w:rPr>
          <w:rFonts w:asciiTheme="majorHAnsi" w:eastAsia="Times New Roman" w:hAnsiTheme="majorHAnsi" w:cs="Arial"/>
          <w:lang w:eastAsia="sl-SI"/>
        </w:rPr>
        <w:t>. US in 123/21</w:t>
      </w:r>
      <w:r w:rsidRPr="00F64CE9">
        <w:rPr>
          <w:rFonts w:asciiTheme="majorHAnsi" w:eastAsia="Times New Roman" w:hAnsiTheme="majorHAnsi" w:cs="Arial"/>
          <w:lang w:eastAsia="sl-SI"/>
        </w:rPr>
        <w:t>) in Zakona o krmi (</w:t>
      </w:r>
      <w:r w:rsidRPr="00F64CE9">
        <w:rPr>
          <w:rFonts w:asciiTheme="majorHAnsi" w:eastAsia="Times New Roman" w:hAnsiTheme="majorHAnsi" w:cs="Arial"/>
          <w:lang w:eastAsia="sl-SI"/>
        </w:rPr>
        <w:t xml:space="preserve">Uradni list RS, št. 127/06 in 90/12 – </w:t>
      </w:r>
      <w:proofErr w:type="spellStart"/>
      <w:r w:rsidRPr="00F64CE9">
        <w:rPr>
          <w:rFonts w:asciiTheme="majorHAnsi" w:eastAsia="Times New Roman" w:hAnsiTheme="majorHAnsi" w:cs="Arial"/>
          <w:lang w:eastAsia="sl-SI"/>
        </w:rPr>
        <w:t>ZdZPVHVVR</w:t>
      </w:r>
      <w:proofErr w:type="spellEnd"/>
      <w:r w:rsidRPr="00F64CE9">
        <w:rPr>
          <w:rFonts w:asciiTheme="majorHAnsi" w:eastAsia="Times New Roman" w:hAnsiTheme="majorHAnsi" w:cs="Arial"/>
          <w:lang w:eastAsia="sl-SI"/>
        </w:rPr>
        <w:t>).  Ponudnik upošteva Pravilnik o varnosti hitro zamrznjenih živil (</w:t>
      </w:r>
      <w:r w:rsidRPr="00F64CE9">
        <w:rPr>
          <w:rFonts w:asciiTheme="majorHAnsi" w:eastAsia="Times New Roman" w:hAnsiTheme="majorHAnsi" w:cs="Arial"/>
          <w:lang w:eastAsia="sl-SI"/>
        </w:rPr>
        <w:t>Uradni list RS, št. 87/14</w:t>
      </w:r>
      <w:r w:rsidRPr="00F64CE9">
        <w:rPr>
          <w:rFonts w:asciiTheme="majorHAnsi" w:eastAsia="Times New Roman" w:hAnsiTheme="majorHAnsi" w:cs="Arial"/>
          <w:lang w:eastAsia="sl-SI"/>
        </w:rPr>
        <w:t>). Prav tako izjavljamo, da upoštevamo Uredbo o izvajanju delov določenih uredb Skupnosti glede živil, higiene živil in uradnega nadzora nad živili</w:t>
      </w:r>
      <w:r>
        <w:rPr>
          <w:rFonts w:asciiTheme="majorHAnsi" w:eastAsia="Times New Roman" w:hAnsiTheme="majorHAnsi" w:cs="Arial"/>
          <w:lang w:eastAsia="sl-SI"/>
        </w:rPr>
        <w:t xml:space="preserve"> (</w:t>
      </w:r>
      <w:r w:rsidRPr="00F64CE9">
        <w:rPr>
          <w:rFonts w:asciiTheme="majorHAnsi" w:eastAsia="Times New Roman" w:hAnsiTheme="majorHAnsi" w:cs="Arial"/>
          <w:lang w:eastAsia="sl-SI"/>
        </w:rPr>
        <w:t>Uradni list RS, št. 72/10 in 129/20</w:t>
      </w:r>
      <w:r>
        <w:rPr>
          <w:rFonts w:asciiTheme="majorHAnsi" w:eastAsia="Times New Roman" w:hAnsiTheme="majorHAnsi" w:cs="Arial"/>
          <w:lang w:eastAsia="sl-SI"/>
        </w:rPr>
        <w:t>)</w:t>
      </w:r>
      <w:r w:rsidRPr="00F64CE9">
        <w:rPr>
          <w:rFonts w:asciiTheme="majorHAnsi" w:eastAsia="Times New Roman" w:hAnsiTheme="majorHAnsi" w:cs="Arial"/>
          <w:lang w:eastAsia="sl-SI"/>
        </w:rPr>
        <w:t xml:space="preserve">  </w:t>
      </w:r>
      <w:r>
        <w:rPr>
          <w:rFonts w:asciiTheme="majorHAnsi" w:eastAsia="Times New Roman" w:hAnsiTheme="majorHAnsi" w:cs="Arial"/>
          <w:lang w:eastAsia="sl-SI"/>
        </w:rPr>
        <w:t xml:space="preserve">in </w:t>
      </w:r>
      <w:r w:rsidRPr="00F64CE9">
        <w:rPr>
          <w:rFonts w:asciiTheme="majorHAnsi" w:eastAsia="Times New Roman" w:hAnsiTheme="majorHAnsi" w:cs="Arial"/>
          <w:lang w:eastAsia="sl-SI"/>
        </w:rPr>
        <w:t xml:space="preserve">Uredbo Evropskega parlamenta in Sveta (ES) št. 852/2004 </w:t>
      </w:r>
      <w:r>
        <w:rPr>
          <w:rFonts w:asciiTheme="majorHAnsi" w:eastAsia="Times New Roman" w:hAnsiTheme="majorHAnsi" w:cs="Arial"/>
          <w:lang w:eastAsia="sl-SI"/>
        </w:rPr>
        <w:t>z dne 29. aprila 2004 o higieni </w:t>
      </w:r>
      <w:r w:rsidR="00BF392E">
        <w:rPr>
          <w:rFonts w:asciiTheme="majorHAnsi" w:eastAsia="Times New Roman" w:hAnsiTheme="majorHAnsi" w:cs="Arial"/>
          <w:lang w:eastAsia="sl-SI"/>
        </w:rPr>
        <w:t>živil.</w:t>
      </w:r>
      <w:r w:rsidR="00BF392E" w:rsidRPr="00F64CE9">
        <w:rPr>
          <w:rFonts w:asciiTheme="majorHAnsi" w:eastAsia="Times New Roman" w:hAnsiTheme="majorHAnsi" w:cs="Arial"/>
          <w:lang w:eastAsia="sl-SI"/>
        </w:rPr>
        <w:t xml:space="preserve"> </w:t>
      </w:r>
      <w:r w:rsidRPr="00F64CE9">
        <w:rPr>
          <w:rFonts w:asciiTheme="majorHAnsi" w:eastAsia="Times New Roman" w:hAnsiTheme="majorHAnsi" w:cs="Arial"/>
          <w:lang w:eastAsia="sl-SI"/>
        </w:rPr>
        <w:br/>
      </w:r>
    </w:p>
    <w:p w:rsidR="00BF392E" w:rsidRDefault="00BF392E" w:rsidP="00BF392E">
      <w:pPr>
        <w:spacing w:after="0" w:line="240" w:lineRule="auto"/>
        <w:jc w:val="both"/>
        <w:rPr>
          <w:rFonts w:asciiTheme="majorHAnsi" w:hAnsiTheme="majorHAnsi"/>
        </w:rPr>
      </w:pPr>
    </w:p>
    <w:p w:rsidR="00BF392E" w:rsidRDefault="00BF392E" w:rsidP="00BF392E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p w:rsidR="00BF392E" w:rsidRPr="00F64CE9" w:rsidRDefault="00BF392E" w:rsidP="00F64CE9">
      <w:pPr>
        <w:jc w:val="both"/>
        <w:rPr>
          <w:rFonts w:asciiTheme="majorHAnsi" w:hAnsiTheme="majorHAnsi"/>
          <w:sz w:val="24"/>
        </w:rPr>
      </w:pPr>
    </w:p>
    <w:sectPr w:rsidR="00BF392E" w:rsidRPr="00F64CE9" w:rsidSect="00BF392E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-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E95C7A">
      <w:rPr>
        <w:rFonts w:asciiTheme="majorHAnsi" w:hAnsiTheme="majorHAnsi"/>
        <w:b/>
        <w:bCs/>
        <w:noProof/>
      </w:rPr>
      <w:t>5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E95C7A">
      <w:rPr>
        <w:rFonts w:asciiTheme="majorHAnsi" w:hAnsiTheme="majorHAnsi"/>
        <w:b/>
        <w:bCs/>
        <w:noProof/>
      </w:rPr>
      <w:t>5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F05" w:rsidRDefault="00E95C7A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FC" w:rsidRDefault="00E95C7A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fde9d9 [665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E95C7A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C85B29"/>
    <w:multiLevelType w:val="hybridMultilevel"/>
    <w:tmpl w:val="08A29AE6"/>
    <w:lvl w:ilvl="0" w:tplc="E886040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255462F8">
      <w:start w:val="8000"/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Tahoma" w:eastAsia="Times New Roman" w:hAnsi="Tahoma" w:cs="Tahoma" w:hint="default"/>
      </w:rPr>
    </w:lvl>
    <w:lvl w:ilvl="2" w:tplc="04240001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24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24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1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2B1D02"/>
    <w:multiLevelType w:val="hybridMultilevel"/>
    <w:tmpl w:val="36B06042"/>
    <w:lvl w:ilvl="0" w:tplc="4D1CB3D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FF43B94"/>
    <w:multiLevelType w:val="hybridMultilevel"/>
    <w:tmpl w:val="CA2C8572"/>
    <w:lvl w:ilvl="0" w:tplc="632CF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4"/>
  </w:num>
  <w:num w:numId="5">
    <w:abstractNumId w:val="15"/>
  </w:num>
  <w:num w:numId="6">
    <w:abstractNumId w:val="16"/>
  </w:num>
  <w:num w:numId="7">
    <w:abstractNumId w:val="9"/>
  </w:num>
  <w:num w:numId="8">
    <w:abstractNumId w:val="2"/>
  </w:num>
  <w:num w:numId="9">
    <w:abstractNumId w:val="5"/>
  </w:num>
  <w:num w:numId="10">
    <w:abstractNumId w:val="18"/>
  </w:num>
  <w:num w:numId="11">
    <w:abstractNumId w:val="11"/>
  </w:num>
  <w:num w:numId="12">
    <w:abstractNumId w:val="19"/>
  </w:num>
  <w:num w:numId="13">
    <w:abstractNumId w:val="8"/>
  </w:num>
  <w:num w:numId="14">
    <w:abstractNumId w:val="12"/>
  </w:num>
  <w:num w:numId="15">
    <w:abstractNumId w:val="7"/>
  </w:num>
  <w:num w:numId="16">
    <w:abstractNumId w:val="0"/>
  </w:num>
  <w:num w:numId="17">
    <w:abstractNumId w:val="1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665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30B4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BF392E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E7A0B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95C7A"/>
    <w:rsid w:val="00EC33E4"/>
    <w:rsid w:val="00EF074C"/>
    <w:rsid w:val="00F03991"/>
    <w:rsid w:val="00F1474D"/>
    <w:rsid w:val="00F20C13"/>
    <w:rsid w:val="00F22404"/>
    <w:rsid w:val="00F550A8"/>
    <w:rsid w:val="00F64CE9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37E29-FF61-4A68-9E08-89233842F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740</Words>
  <Characters>5673</Characters>
  <Application>Microsoft Office Word</Application>
  <DocSecurity>0</DocSecurity>
  <Lines>47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Uporabnik</cp:lastModifiedBy>
  <cp:revision>52</cp:revision>
  <cp:lastPrinted>2018-03-13T14:15:00Z</cp:lastPrinted>
  <dcterms:created xsi:type="dcterms:W3CDTF">2016-05-10T11:43:00Z</dcterms:created>
  <dcterms:modified xsi:type="dcterms:W3CDTF">2022-04-04T12:22:00Z</dcterms:modified>
</cp:coreProperties>
</file>